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7C1" w:rsidRDefault="0093173C">
      <w:pPr>
        <w:rPr>
          <w:color w:val="000000"/>
        </w:rPr>
      </w:pPr>
      <w:r>
        <w:rPr>
          <w:color w:val="000000"/>
        </w:rPr>
        <w:t>For the re-makeover speaker, a series of new crossover prototypes are designed.</w:t>
      </w:r>
      <w:r>
        <w:rPr>
          <w:color w:val="000000"/>
        </w:rPr>
        <w:br/>
        <w:t xml:space="preserve">As the workbench allows an unlimited number of crossovers stored, it is limited to four in simultaneous use. </w:t>
      </w:r>
      <w:r>
        <w:rPr>
          <w:color w:val="000000"/>
        </w:rPr>
        <w:br/>
        <w:t>Due to inherent limitations, there are some design considerations:</w:t>
      </w:r>
      <w:r>
        <w:rPr>
          <w:color w:val="000000"/>
        </w:rPr>
        <w:br/>
        <w:t>1. Woofer element low natural cutoff point can be augmented by a subwoofer.</w:t>
      </w:r>
      <w:r>
        <w:rPr>
          <w:color w:val="000000"/>
        </w:rPr>
        <w:br/>
        <w:t>2. Woofer element starts beaming at above 800Hz.</w:t>
      </w:r>
      <w:r>
        <w:rPr>
          <w:color w:val="000000"/>
        </w:rPr>
        <w:br/>
        <w:t>3. The mid-range bandwidth is limited by the steep low frequency roll-off while directionality increases above 1500 Hz.</w:t>
      </w:r>
      <w:r>
        <w:rPr>
          <w:color w:val="000000"/>
        </w:rPr>
        <w:br/>
        <w:t>4. The human voice ranges from 120Hz to 3kHz. The critical frequency range of musical content is considered to be 300Hz to 3kHz. An intention is to choose two crossover frequencies such that this region is placed vastly on the midrange driver.</w:t>
      </w:r>
      <w:r>
        <w:rPr>
          <w:color w:val="000000"/>
        </w:rPr>
        <w:br/>
        <w:t>5. As for the possibility of tweeter damage, for bi-amping the stock overall tweeter crossover is more like 2nd order, - or 1st order with an additional pole. Because there is also protection from the 1st order high-pass bass that feeds the tweeter (which cuts the bass first before the signal gets to the 1st order speaker level tweeter cap (which then cuts the low frequencies further).</w:t>
      </w:r>
      <w:r>
        <w:rPr>
          <w:color w:val="000000"/>
        </w:rPr>
        <w:br/>
        <w:t xml:space="preserve">6. Furthermore, the tweeter will contribute a good amount of intermodulation distortion because the excursion wants to rise at 12 dB/octave towards lower frequencies for constant SPL and the driver is not built for that. </w:t>
      </w:r>
      <w:r>
        <w:rPr>
          <w:color w:val="000000"/>
        </w:rPr>
        <w:br/>
        <w:t>7. Add to this the wide frequency coverage overlap between tweeter and midrange, with the resulting irregular polar radiation pattern.</w:t>
      </w:r>
      <w:r>
        <w:rPr>
          <w:color w:val="000000"/>
        </w:rPr>
        <w:br/>
        <w:t xml:space="preserve">8. Magnepan goal for MG3.7i [tonal balance] to have a gradual (about 5 db overall) drop in the fs from 500 Hz to 20 kHz according to Wendell. https://www.audioasylum.com/forums/MUG/messages/23/232681.html </w:t>
      </w:r>
      <w:r>
        <w:rPr>
          <w:color w:val="000000"/>
        </w:rPr>
        <w:br/>
        <w:t>If, this is to be assumed to be a general recommended correction curve, the same tonal balance can be maintained by a correction curve.</w:t>
      </w:r>
      <w:r>
        <w:rPr>
          <w:color w:val="000000"/>
        </w:rPr>
        <w:br/>
        <w:t xml:space="preserve">9. For sound localization, the human auditory system evaluates interaural time differences (ITD) from phase delays at low frequencies below 1600 Hz. Localization accuracy is 1 degree for sources in front of the listener and 15 degrees for sources to the sides. This means that people can hear a time delay of 15 microseconds. The crossovers should make up to linear-phase system. A 6 dB/octave crossover however becomes a costly solution for achieving waveform fidelity. </w:t>
      </w:r>
      <w:r>
        <w:rPr>
          <w:color w:val="000000"/>
        </w:rPr>
        <w:br/>
      </w:r>
      <w:r>
        <w:rPr>
          <w:color w:val="000000"/>
        </w:rPr>
        <w:br/>
        <w:t>Test environment setup</w:t>
      </w:r>
      <w:r>
        <w:rPr>
          <w:color w:val="000000"/>
        </w:rPr>
        <w:br/>
        <w:t>In order to simultaneously test a set of different crossovers, the DSP was loaded with the parameters into our config presets. Importantly, all crossovers where equalized to the same sound pressure level and the tonal balance by a using a magnitude correction curve.</w:t>
      </w:r>
      <w:r>
        <w:rPr>
          <w:color w:val="000000"/>
        </w:rPr>
        <w:br/>
        <w:t>The setup include four presets</w:t>
      </w:r>
      <w:r>
        <w:rPr>
          <w:color w:val="000000"/>
        </w:rPr>
        <w:br/>
        <w:t>1. Magnepan MG 3.6 stock</w:t>
      </w:r>
      <w:r>
        <w:rPr>
          <w:color w:val="000000"/>
        </w:rPr>
        <w:br/>
        <w:t>2. Magnepan MG3.7 stock</w:t>
      </w:r>
      <w:r>
        <w:rPr>
          <w:color w:val="000000"/>
        </w:rPr>
        <w:br/>
        <w:t>3. Duelund Three-way Transient Perfect crossover, 12/6/6/12dB/octave</w:t>
      </w:r>
      <w:r>
        <w:rPr>
          <w:color w:val="000000"/>
        </w:rPr>
        <w:br/>
        <w:t>4. Duelund Three-way Transient Perfect crossover, 24/12/12/24dB/octave</w:t>
      </w:r>
    </w:p>
    <w:p w:rsidR="0093173C" w:rsidRDefault="0093173C">
      <w:r>
        <w:rPr>
          <w:noProof/>
          <w:color w:val="000000"/>
          <w:lang w:eastAsia="sv-SE"/>
        </w:rPr>
        <w:lastRenderedPageBreak/>
        <w:drawing>
          <wp:inline distT="0" distB="0" distL="0" distR="0" wp14:anchorId="62390CA9" wp14:editId="4DA14196">
            <wp:extent cx="5760720" cy="2540907"/>
            <wp:effectExtent l="0" t="0" r="0" b="0"/>
            <wp:docPr id="1" name="Bild 2" descr="http://usr.audioasylum.com/images/1/16619/magnitude_respon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sr.audioasylum.com/images/1/16619/magnitude_respons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540907"/>
                    </a:xfrm>
                    <a:prstGeom prst="rect">
                      <a:avLst/>
                    </a:prstGeom>
                    <a:noFill/>
                    <a:ln>
                      <a:noFill/>
                    </a:ln>
                  </pic:spPr>
                </pic:pic>
              </a:graphicData>
            </a:graphic>
          </wp:inline>
        </w:drawing>
      </w:r>
    </w:p>
    <w:p w:rsidR="0093173C" w:rsidRDefault="0093173C">
      <w:pPr>
        <w:rPr>
          <w:color w:val="000000"/>
        </w:rPr>
      </w:pPr>
      <w:r>
        <w:rPr>
          <w:color w:val="000000"/>
        </w:rPr>
        <w:br/>
        <w:t>Magnitude response. The four filters magnitude response setup in order from top</w:t>
      </w:r>
    </w:p>
    <w:p w:rsidR="0093173C" w:rsidRDefault="0093173C">
      <w:r>
        <w:rPr>
          <w:noProof/>
          <w:color w:val="000000"/>
          <w:lang w:eastAsia="sv-SE"/>
        </w:rPr>
        <w:drawing>
          <wp:inline distT="0" distB="0" distL="0" distR="0" wp14:anchorId="36855D60" wp14:editId="19A4482D">
            <wp:extent cx="5760720" cy="4275075"/>
            <wp:effectExtent l="0" t="0" r="0" b="0"/>
            <wp:docPr id="2" name="Bild 3" descr="http://usr.audioasylum.com/images/1/16619/step_respon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sr.audioasylum.com/images/1/16619/step_respons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275075"/>
                    </a:xfrm>
                    <a:prstGeom prst="rect">
                      <a:avLst/>
                    </a:prstGeom>
                    <a:noFill/>
                    <a:ln>
                      <a:noFill/>
                    </a:ln>
                  </pic:spPr>
                </pic:pic>
              </a:graphicData>
            </a:graphic>
          </wp:inline>
        </w:drawing>
      </w:r>
    </w:p>
    <w:p w:rsidR="0093173C" w:rsidRDefault="0093173C">
      <w:pPr>
        <w:rPr>
          <w:color w:val="000000"/>
        </w:rPr>
      </w:pPr>
      <w:r>
        <w:rPr>
          <w:color w:val="000000"/>
        </w:rPr>
        <w:t>Step response. The four filters setup in order from top.</w:t>
      </w:r>
    </w:p>
    <w:p w:rsidR="0093173C" w:rsidRDefault="0093173C">
      <w:r>
        <w:rPr>
          <w:noProof/>
          <w:color w:val="000000"/>
          <w:lang w:eastAsia="sv-SE"/>
        </w:rPr>
        <w:lastRenderedPageBreak/>
        <w:drawing>
          <wp:inline distT="0" distB="0" distL="0" distR="0" wp14:anchorId="1C8EFF5E" wp14:editId="41783D69">
            <wp:extent cx="5760720" cy="3548898"/>
            <wp:effectExtent l="0" t="0" r="0" b="0"/>
            <wp:docPr id="3" name="Bild 4" descr="http://usr.audioasylum.com/images/1/16619/prototype_crossovers_summary_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r.audioasylum.com/images/1/16619/prototype_crossovers_summary_tab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548898"/>
                    </a:xfrm>
                    <a:prstGeom prst="rect">
                      <a:avLst/>
                    </a:prstGeom>
                    <a:noFill/>
                    <a:ln>
                      <a:noFill/>
                    </a:ln>
                  </pic:spPr>
                </pic:pic>
              </a:graphicData>
            </a:graphic>
          </wp:inline>
        </w:drawing>
      </w:r>
    </w:p>
    <w:p w:rsidR="009C5CF8" w:rsidRDefault="0093173C" w:rsidP="0093173C">
      <w:pPr>
        <w:spacing w:after="0" w:line="240" w:lineRule="auto"/>
        <w:rPr>
          <w:rFonts w:eastAsia="Times New Roman" w:cstheme="minorHAnsi"/>
          <w:color w:val="000000"/>
          <w:lang w:eastAsia="sv-SE"/>
        </w:rPr>
      </w:pPr>
      <w:r w:rsidRPr="009C5CF8">
        <w:rPr>
          <w:rFonts w:eastAsia="Times New Roman" w:cstheme="minorHAnsi"/>
          <w:color w:val="000000"/>
          <w:lang w:eastAsia="sv-SE"/>
        </w:rPr>
        <w:t>Prototype crossovers summary table</w:t>
      </w:r>
    </w:p>
    <w:p w:rsidR="009C5CF8" w:rsidRDefault="009C5CF8" w:rsidP="0093173C">
      <w:pPr>
        <w:spacing w:after="0" w:line="240" w:lineRule="auto"/>
        <w:rPr>
          <w:rFonts w:eastAsia="Times New Roman" w:cstheme="minorHAnsi"/>
          <w:color w:val="000000"/>
          <w:lang w:eastAsia="sv-SE"/>
        </w:rPr>
      </w:pPr>
    </w:p>
    <w:p w:rsidR="009C5CF8" w:rsidRDefault="009C5CF8" w:rsidP="0093173C">
      <w:pPr>
        <w:spacing w:after="0" w:line="240" w:lineRule="auto"/>
        <w:rPr>
          <w:rFonts w:ascii="Times New Roman" w:eastAsia="Times New Roman" w:hAnsi="Times New Roman" w:cs="Times New Roman"/>
          <w:color w:val="000000"/>
          <w:sz w:val="24"/>
          <w:szCs w:val="24"/>
          <w:lang w:eastAsia="sv-SE"/>
        </w:rPr>
      </w:pPr>
      <w:bookmarkStart w:id="0" w:name="_GoBack"/>
      <w:bookmarkEnd w:id="0"/>
    </w:p>
    <w:p w:rsidR="009C5CF8" w:rsidRDefault="009C5CF8" w:rsidP="0093173C">
      <w:pPr>
        <w:spacing w:after="0" w:line="240" w:lineRule="auto"/>
        <w:rPr>
          <w:rFonts w:ascii="Times New Roman" w:eastAsia="Times New Roman" w:hAnsi="Times New Roman" w:cs="Times New Roman"/>
          <w:color w:val="000000"/>
          <w:sz w:val="24"/>
          <w:szCs w:val="24"/>
          <w:lang w:eastAsia="sv-SE"/>
        </w:rPr>
      </w:pPr>
      <w:r>
        <w:rPr>
          <w:noProof/>
          <w:lang w:eastAsia="sv-SE"/>
        </w:rPr>
        <w:drawing>
          <wp:inline distT="0" distB="0" distL="0" distR="0" wp14:anchorId="672C2854" wp14:editId="2127E316">
            <wp:extent cx="5760720" cy="4316984"/>
            <wp:effectExtent l="0" t="0" r="0" b="7620"/>
            <wp:docPr id="4" name="Bild 1" descr="http://usr.audioasylum.com/images/1/16619/crossover_cov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r.audioasylum.com/images/1/16619/crossover_cover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16984"/>
                    </a:xfrm>
                    <a:prstGeom prst="rect">
                      <a:avLst/>
                    </a:prstGeom>
                    <a:noFill/>
                    <a:ln>
                      <a:noFill/>
                    </a:ln>
                  </pic:spPr>
                </pic:pic>
              </a:graphicData>
            </a:graphic>
          </wp:inline>
        </w:drawing>
      </w:r>
    </w:p>
    <w:p w:rsidR="009C5CF8" w:rsidRDefault="009C5CF8" w:rsidP="0093173C">
      <w:pPr>
        <w:spacing w:after="0" w:line="240" w:lineRule="auto"/>
        <w:rPr>
          <w:rFonts w:ascii="Times New Roman" w:eastAsia="Times New Roman" w:hAnsi="Times New Roman" w:cs="Times New Roman"/>
          <w:color w:val="000000"/>
          <w:sz w:val="24"/>
          <w:szCs w:val="24"/>
          <w:lang w:eastAsia="sv-SE"/>
        </w:rPr>
      </w:pPr>
    </w:p>
    <w:p w:rsidR="0093173C" w:rsidRPr="009C5CF8" w:rsidRDefault="009C5CF8" w:rsidP="0093173C">
      <w:pPr>
        <w:spacing w:after="0" w:line="240" w:lineRule="auto"/>
        <w:rPr>
          <w:rFonts w:eastAsia="Times New Roman" w:cstheme="minorHAnsi"/>
          <w:color w:val="000000"/>
          <w:lang w:eastAsia="sv-SE"/>
        </w:rPr>
      </w:pPr>
      <w:r w:rsidRPr="009C5CF8">
        <w:rPr>
          <w:rFonts w:eastAsia="Times New Roman" w:cstheme="minorHAnsi"/>
          <w:color w:val="000000"/>
          <w:lang w:eastAsia="sv-SE"/>
        </w:rPr>
        <w:lastRenderedPageBreak/>
        <w:t>Electric crossover with acrylic cover</w:t>
      </w:r>
      <w:r w:rsidR="0093173C" w:rsidRPr="009C5CF8">
        <w:rPr>
          <w:rFonts w:eastAsia="Times New Roman" w:cstheme="minorHAnsi"/>
          <w:color w:val="000000"/>
          <w:lang w:eastAsia="sv-SE"/>
        </w:rPr>
        <w:br/>
      </w:r>
      <w:r w:rsidR="0093173C" w:rsidRPr="009C5CF8">
        <w:rPr>
          <w:rFonts w:eastAsia="Times New Roman" w:cstheme="minorHAnsi"/>
          <w:color w:val="000000"/>
          <w:lang w:eastAsia="sv-SE"/>
        </w:rPr>
        <w:br/>
        <w:t>Not so perfect filters</w:t>
      </w:r>
      <w:r w:rsidR="0093173C" w:rsidRPr="009C5CF8">
        <w:rPr>
          <w:rFonts w:eastAsia="Times New Roman" w:cstheme="minorHAnsi"/>
          <w:color w:val="000000"/>
          <w:lang w:eastAsia="sv-SE"/>
        </w:rPr>
        <w:br/>
        <w:t xml:space="preserve">For the MG 3.7 and the so-called Transient Perfect filters, the three drivers are NOT in phase. </w:t>
      </w:r>
      <w:r w:rsidR="0093173C" w:rsidRPr="009C5CF8">
        <w:rPr>
          <w:rFonts w:eastAsia="Times New Roman" w:cstheme="minorHAnsi"/>
          <w:color w:val="000000"/>
          <w:lang w:eastAsia="sv-SE"/>
        </w:rPr>
        <w:br/>
        <w:t>The axis of the polar pattern will tilt when the three separate drivers are time-aligned:</w:t>
      </w:r>
      <w:r w:rsidR="0093173C" w:rsidRPr="009C5CF8">
        <w:rPr>
          <w:rFonts w:eastAsia="Times New Roman" w:cstheme="minorHAnsi"/>
          <w:color w:val="000000"/>
          <w:lang w:eastAsia="sv-SE"/>
        </w:rPr>
        <w:br/>
        <w:t xml:space="preserve">• The phase issue causes recess in midrange </w:t>
      </w:r>
      <w:r w:rsidR="0093173C" w:rsidRPr="009C5CF8">
        <w:rPr>
          <w:rFonts w:eastAsia="Times New Roman" w:cstheme="minorHAnsi"/>
          <w:color w:val="000000"/>
          <w:lang w:eastAsia="sv-SE"/>
        </w:rPr>
        <w:br/>
        <w:t>• Lobes in crossover region 2-4kHz causes sidewall reflections</w:t>
      </w:r>
      <w:r w:rsidR="0093173C" w:rsidRPr="009C5CF8">
        <w:rPr>
          <w:rFonts w:eastAsia="Times New Roman" w:cstheme="minorHAnsi"/>
          <w:color w:val="000000"/>
          <w:lang w:eastAsia="sv-SE"/>
        </w:rPr>
        <w:br/>
      </w:r>
      <w:r w:rsidR="0093173C" w:rsidRPr="009C5CF8">
        <w:rPr>
          <w:rFonts w:eastAsia="Times New Roman" w:cstheme="minorHAnsi"/>
          <w:color w:val="000000"/>
          <w:lang w:eastAsia="sv-SE"/>
        </w:rPr>
        <w:br/>
      </w:r>
      <w:r w:rsidR="0093173C" w:rsidRPr="009C5CF8">
        <w:rPr>
          <w:rFonts w:eastAsia="Times New Roman" w:cstheme="minorHAnsi"/>
          <w:color w:val="000000"/>
          <w:lang w:eastAsia="sv-SE"/>
        </w:rPr>
        <w:br/>
        <w:t>Subjective evaluation</w:t>
      </w:r>
      <w:r w:rsidR="0093173C" w:rsidRPr="009C5CF8">
        <w:rPr>
          <w:rFonts w:eastAsia="Times New Roman" w:cstheme="minorHAnsi"/>
          <w:color w:val="000000"/>
          <w:lang w:eastAsia="sv-SE"/>
        </w:rPr>
        <w:br/>
        <w:t>Some well-documented recordings of musical instruments rich in overtones, recoded in high ambience venues provides material for evaluation. Some examples are:</w:t>
      </w:r>
      <w:r w:rsidR="0093173C" w:rsidRPr="009C5CF8">
        <w:rPr>
          <w:rFonts w:eastAsia="Times New Roman" w:cstheme="minorHAnsi"/>
          <w:color w:val="000000"/>
          <w:lang w:eastAsia="sv-SE"/>
        </w:rPr>
        <w:br/>
        <w:t>• Haydn cembalo sonatas Bluray Naxos</w:t>
      </w:r>
      <w:r w:rsidR="0093173C" w:rsidRPr="009C5CF8">
        <w:rPr>
          <w:rFonts w:eastAsia="Times New Roman" w:cstheme="minorHAnsi"/>
          <w:color w:val="000000"/>
          <w:lang w:eastAsia="sv-SE"/>
        </w:rPr>
        <w:br/>
        <w:t>• Beethoven pianoforte sonatas SACD BIS</w:t>
      </w:r>
      <w:r w:rsidR="0093173C" w:rsidRPr="009C5CF8">
        <w:rPr>
          <w:rFonts w:eastAsia="Times New Roman" w:cstheme="minorHAnsi"/>
          <w:color w:val="000000"/>
          <w:lang w:eastAsia="sv-SE"/>
        </w:rPr>
        <w:br/>
        <w:t>• Bach cello suites LP BIS</w:t>
      </w:r>
      <w:r w:rsidR="0093173C" w:rsidRPr="009C5CF8">
        <w:rPr>
          <w:rFonts w:eastAsia="Times New Roman" w:cstheme="minorHAnsi"/>
          <w:color w:val="000000"/>
          <w:lang w:eastAsia="sv-SE"/>
        </w:rPr>
        <w:br/>
        <w:t>Listening to the 3 so called Linear-phase setups, I could not distinguish any sound difference.</w:t>
      </w:r>
      <w:r w:rsidR="0093173C" w:rsidRPr="009C5CF8">
        <w:rPr>
          <w:rFonts w:eastAsia="Times New Roman" w:cstheme="minorHAnsi"/>
          <w:color w:val="000000"/>
          <w:lang w:eastAsia="sv-SE"/>
        </w:rPr>
        <w:br/>
        <w:t>Compared with the MG 3.6 setup, I noticed clear differences. Here linear-phase provide a stunning separation of instrument overtones and venue ambience. In addition, the micro-dynamics and clarity is increase.</w:t>
      </w:r>
      <w:r w:rsidR="0093173C" w:rsidRPr="009C5CF8">
        <w:rPr>
          <w:rFonts w:eastAsia="Times New Roman" w:cstheme="minorHAnsi"/>
          <w:color w:val="000000"/>
          <w:lang w:eastAsia="sv-SE"/>
        </w:rPr>
        <w:br/>
        <w:t>However the jury is still out for the final verdict!</w:t>
      </w:r>
      <w:r w:rsidR="0093173C" w:rsidRPr="009C5CF8">
        <w:rPr>
          <w:rFonts w:eastAsia="Times New Roman" w:cstheme="minorHAnsi"/>
          <w:color w:val="000000"/>
          <w:lang w:eastAsia="sv-SE"/>
        </w:rPr>
        <w:br/>
      </w:r>
      <w:r w:rsidR="0093173C" w:rsidRPr="009C5CF8">
        <w:rPr>
          <w:rFonts w:eastAsia="Times New Roman" w:cstheme="minorHAnsi"/>
          <w:color w:val="000000"/>
          <w:lang w:eastAsia="sv-SE"/>
        </w:rPr>
        <w:br/>
        <w:t>Read more:</w:t>
      </w:r>
    </w:p>
    <w:p w:rsidR="0093173C" w:rsidRDefault="009C5CF8" w:rsidP="009C5CF8">
      <w:pPr>
        <w:numPr>
          <w:ilvl w:val="0"/>
          <w:numId w:val="1"/>
        </w:numPr>
        <w:spacing w:before="100" w:beforeAutospacing="1" w:after="100" w:afterAutospacing="1" w:line="240" w:lineRule="auto"/>
      </w:pPr>
      <w:hyperlink r:id="rId10" w:anchor="V" w:history="1">
        <w:r w:rsidR="0093173C" w:rsidRPr="009C5CF8">
          <w:rPr>
            <w:rFonts w:eastAsia="Times New Roman" w:cstheme="minorHAnsi"/>
            <w:color w:val="0000FF"/>
            <w:u w:val="single"/>
            <w:lang w:eastAsia="sv-SE"/>
          </w:rPr>
          <w:t>http://www.linkwitzlab.com/frontiers_5.htm#V</w:t>
        </w:r>
      </w:hyperlink>
    </w:p>
    <w:sectPr w:rsidR="00931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78FD"/>
    <w:multiLevelType w:val="multilevel"/>
    <w:tmpl w:val="C24C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3C"/>
    <w:rsid w:val="0093173C"/>
    <w:rsid w:val="009C5CF8"/>
    <w:rsid w:val="00BD1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3173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31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3173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31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kwitzlab.com/frontiers_5.ht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655</Words>
  <Characters>3472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2</cp:revision>
  <dcterms:created xsi:type="dcterms:W3CDTF">2018-10-16T16:21:00Z</dcterms:created>
  <dcterms:modified xsi:type="dcterms:W3CDTF">2018-10-16T17:49:00Z</dcterms:modified>
</cp:coreProperties>
</file>